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01B1" w14:textId="092DB3C4" w:rsidR="00D3513E" w:rsidRPr="00D3513E" w:rsidRDefault="00D3513E">
      <w:pPr>
        <w:rPr>
          <w:b/>
          <w:bCs/>
          <w:sz w:val="28"/>
          <w:szCs w:val="28"/>
        </w:rPr>
      </w:pPr>
      <w:bookmarkStart w:id="0" w:name="_Hlk215210974"/>
      <w:r w:rsidRPr="00D3513E">
        <w:rPr>
          <w:b/>
          <w:bCs/>
          <w:sz w:val="28"/>
          <w:szCs w:val="28"/>
        </w:rPr>
        <w:t>OUR INTERNAL DISPUTE RESOLUTION (IDR) SCHEME</w:t>
      </w:r>
    </w:p>
    <w:p w14:paraId="51D8EF06" w14:textId="539097B9" w:rsidR="00D3513E" w:rsidRPr="00D3513E" w:rsidRDefault="00D3513E" w:rsidP="00D3513E">
      <w:r w:rsidRPr="00D3513E">
        <w:t>We are committed to providing you with the best possible service. If at any time we have not met our</w:t>
      </w:r>
      <w:r>
        <w:t xml:space="preserve"> </w:t>
      </w:r>
      <w:r w:rsidRPr="00D3513E">
        <w:t>obligations or you have a complaint about the service that we provide, please inform us so we can work</w:t>
      </w:r>
      <w:r>
        <w:t xml:space="preserve"> </w:t>
      </w:r>
      <w:r w:rsidRPr="00D3513E">
        <w:t>towards a resolution. We will endeavour to deal with your complaint promptly, thoroughly and fairly. If you</w:t>
      </w:r>
      <w:r>
        <w:t xml:space="preserve"> </w:t>
      </w:r>
      <w:r w:rsidRPr="00D3513E">
        <w:t>have a complaint, the following steps are available to you.</w:t>
      </w:r>
    </w:p>
    <w:p w14:paraId="0A5698DE" w14:textId="60B03F41" w:rsidR="00D3513E" w:rsidRPr="00D3513E" w:rsidRDefault="00D3513E" w:rsidP="00D3513E">
      <w:r w:rsidRPr="00D3513E">
        <w:t>In the first instance, please contact</w:t>
      </w:r>
      <w:r>
        <w:t xml:space="preserve"> </w:t>
      </w:r>
      <w:r w:rsidR="0051011F" w:rsidRPr="0051011F">
        <w:t>Nader Maggar.</w:t>
      </w:r>
    </w:p>
    <w:p w14:paraId="6E866EE1" w14:textId="62AA08E3" w:rsidR="00D3513E" w:rsidRDefault="00D3513E" w:rsidP="00D3513E">
      <w:r w:rsidRPr="00D3513E">
        <w:t xml:space="preserve">We will acknowledge receipt of your complaint within 1 business day. </w:t>
      </w:r>
      <w:r>
        <w:t>If I am</w:t>
      </w:r>
      <w:r w:rsidRPr="00D3513E">
        <w:t xml:space="preserve"> unable to resolve the</w:t>
      </w:r>
      <w:r>
        <w:t xml:space="preserve"> </w:t>
      </w:r>
      <w:r w:rsidRPr="00D3513E">
        <w:t>complaint to your satisfaction within 5 business days, we will escalate the complaint to the Complaints</w:t>
      </w:r>
      <w:r>
        <w:t xml:space="preserve"> </w:t>
      </w:r>
      <w:r w:rsidRPr="00D3513E">
        <w:t xml:space="preserve">Officer. </w:t>
      </w:r>
    </w:p>
    <w:p w14:paraId="17197284" w14:textId="5C095ECB" w:rsidR="00D3513E" w:rsidRPr="00D3513E" w:rsidRDefault="00D3513E" w:rsidP="00D3513E">
      <w:r w:rsidRPr="00D3513E">
        <w:t>You can also contact the Complaints Officer directly as detailed below:</w:t>
      </w:r>
    </w:p>
    <w:p w14:paraId="464AF790" w14:textId="77777777" w:rsidR="00D3513E" w:rsidRPr="00D3513E" w:rsidRDefault="00D3513E" w:rsidP="00D3513E">
      <w:pPr>
        <w:rPr>
          <w:b/>
          <w:bCs/>
        </w:rPr>
      </w:pPr>
      <w:r w:rsidRPr="00D3513E">
        <w:rPr>
          <w:b/>
          <w:bCs/>
        </w:rPr>
        <w:t>COMPLAINTS OFFICER</w:t>
      </w:r>
    </w:p>
    <w:p w14:paraId="45081F56" w14:textId="57BAB257" w:rsidR="00D3513E" w:rsidRPr="00D3513E" w:rsidRDefault="00D3513E" w:rsidP="00D3513E">
      <w:r w:rsidRPr="00D3513E">
        <w:t>Name</w:t>
      </w:r>
      <w:r w:rsidR="0051011F">
        <w:t>:</w:t>
      </w:r>
      <w:r w:rsidRPr="00D3513E">
        <w:t xml:space="preserve"> Mark Norman</w:t>
      </w:r>
    </w:p>
    <w:p w14:paraId="63A6FFC8" w14:textId="3058A26D" w:rsidR="00D3513E" w:rsidRPr="00D3513E" w:rsidRDefault="00D3513E" w:rsidP="00D3513E">
      <w:r w:rsidRPr="00D3513E">
        <w:t>Address</w:t>
      </w:r>
      <w:r w:rsidR="0051011F">
        <w:t>:</w:t>
      </w:r>
      <w:r w:rsidRPr="00D3513E">
        <w:t xml:space="preserve"> 325 Churchill Ave, Subiaco WA 6008, Australia</w:t>
      </w:r>
    </w:p>
    <w:p w14:paraId="18AF77D2" w14:textId="535BFBE0" w:rsidR="00D3513E" w:rsidRPr="00D3513E" w:rsidRDefault="00D3513E" w:rsidP="00D3513E">
      <w:r w:rsidRPr="00D3513E">
        <w:t>Phone Number</w:t>
      </w:r>
      <w:r w:rsidR="0051011F">
        <w:t>:</w:t>
      </w:r>
      <w:r w:rsidRPr="00D3513E">
        <w:t xml:space="preserve"> 08 9286 6888</w:t>
      </w:r>
    </w:p>
    <w:p w14:paraId="1E9476CD" w14:textId="6810C1A0" w:rsidR="00D3513E" w:rsidRDefault="00D3513E" w:rsidP="00D3513E">
      <w:r w:rsidRPr="00D3513E">
        <w:t>Email</w:t>
      </w:r>
      <w:r w:rsidR="00A20452">
        <w:t>:</w:t>
      </w:r>
      <w:r w:rsidRPr="00D3513E">
        <w:t xml:space="preserve"> </w:t>
      </w:r>
      <w:hyperlink r:id="rId4" w:history="1">
        <w:r w:rsidR="00857E91" w:rsidRPr="001A6209">
          <w:rPr>
            <w:rStyle w:val="Hyperlink"/>
          </w:rPr>
          <w:t>compliance@spfgroup.com.au</w:t>
        </w:r>
      </w:hyperlink>
    </w:p>
    <w:p w14:paraId="32FCF271" w14:textId="5E5CB1F6" w:rsidR="00D3513E" w:rsidRDefault="00D3513E" w:rsidP="00D3513E">
      <w:r w:rsidRPr="00D3513E">
        <w:t>Within 30 calendar days from the date, you lodged the complaint with us, we will write to you advising you</w:t>
      </w:r>
      <w:r>
        <w:t xml:space="preserve"> </w:t>
      </w:r>
      <w:r w:rsidRPr="00D3513E">
        <w:t>the outcome of the investigation and the reason/s for our decision, or if required, we will inform you if more</w:t>
      </w:r>
      <w:r>
        <w:t xml:space="preserve"> </w:t>
      </w:r>
      <w:r w:rsidRPr="00D3513E">
        <w:t>time is needed to complete the investigation.</w:t>
      </w:r>
    </w:p>
    <w:p w14:paraId="306837EB" w14:textId="553AF4B7" w:rsidR="00D3513E" w:rsidRPr="00D3513E" w:rsidRDefault="00D3513E" w:rsidP="00D3513E">
      <w:pPr>
        <w:rPr>
          <w:b/>
          <w:bCs/>
          <w:sz w:val="28"/>
          <w:szCs w:val="28"/>
        </w:rPr>
      </w:pPr>
      <w:r w:rsidRPr="00D3513E">
        <w:rPr>
          <w:b/>
          <w:bCs/>
          <w:sz w:val="28"/>
          <w:szCs w:val="28"/>
        </w:rPr>
        <w:t>OUR EXTERNAL DISPUTE RESOLUTION (EDR) SCHEME</w:t>
      </w:r>
    </w:p>
    <w:p w14:paraId="6B59009F" w14:textId="294B8927" w:rsidR="00380CC7" w:rsidRDefault="00D3513E" w:rsidP="00380CC7">
      <w:r w:rsidRPr="00D3513E">
        <w:t>If you do not think we have resolved your complaint to your satisfaction, or you have not heard from us</w:t>
      </w:r>
      <w:r>
        <w:t xml:space="preserve"> </w:t>
      </w:r>
      <w:r w:rsidRPr="00D3513E">
        <w:t xml:space="preserve">within 30 calendar days, you may refer the matter to </w:t>
      </w:r>
      <w:r w:rsidR="00380CC7">
        <w:t>the</w:t>
      </w:r>
      <w:r w:rsidRPr="00D3513E">
        <w:t xml:space="preserve"> EDR scheme</w:t>
      </w:r>
      <w:r w:rsidR="00380CC7">
        <w:t xml:space="preserve">, the </w:t>
      </w:r>
      <w:r w:rsidR="00380CC7" w:rsidRPr="00D3513E">
        <w:t xml:space="preserve">Australian Financial Complaints Authority (AFCA) </w:t>
      </w:r>
    </w:p>
    <w:p w14:paraId="30B0BDA2" w14:textId="4CF04AB7" w:rsidR="00D3513E" w:rsidRPr="00D3513E" w:rsidRDefault="00D3513E" w:rsidP="00D3513E">
      <w:r w:rsidRPr="00D3513E">
        <w:t>You may also refer the matter to an</w:t>
      </w:r>
      <w:r>
        <w:t xml:space="preserve"> </w:t>
      </w:r>
      <w:r w:rsidRPr="00D3513E">
        <w:t>EDR scheme at any time, but if our IDR process is in still in progress, they may request that our IDR</w:t>
      </w:r>
      <w:r>
        <w:t xml:space="preserve"> </w:t>
      </w:r>
      <w:r w:rsidRPr="00D3513E">
        <w:t>processes be complete before considering the matter further.</w:t>
      </w:r>
    </w:p>
    <w:p w14:paraId="3D85BBAA" w14:textId="4C18FE47" w:rsidR="00D3513E" w:rsidRDefault="00D3513E" w:rsidP="00D3513E">
      <w:r w:rsidRPr="00D3513E">
        <w:t>The Australian Securities &amp; Investment Commission (ASIC) EDR process is available to you, at no cost at</w:t>
      </w:r>
      <w:r>
        <w:t xml:space="preserve"> </w:t>
      </w:r>
      <w:r w:rsidRPr="00D3513E">
        <w:t>the contact details below:</w:t>
      </w:r>
    </w:p>
    <w:p w14:paraId="403F63BF" w14:textId="77777777" w:rsidR="00380CC7" w:rsidRDefault="00380CC7" w:rsidP="00380CC7">
      <w:r w:rsidRPr="00D3513E">
        <w:t xml:space="preserve">Australian Financial Complaints Authority (AFCA) </w:t>
      </w:r>
    </w:p>
    <w:p w14:paraId="57B0EA45" w14:textId="1C06E42C" w:rsidR="00380CC7" w:rsidRPr="00D3513E" w:rsidRDefault="00380CC7" w:rsidP="00380CC7">
      <w:r w:rsidRPr="00D3513E">
        <w:t>Email</w:t>
      </w:r>
      <w:r w:rsidR="00B6269A">
        <w:t>:</w:t>
      </w:r>
      <w:r w:rsidRPr="00D3513E">
        <w:t xml:space="preserve"> info@afca.org.au</w:t>
      </w:r>
    </w:p>
    <w:p w14:paraId="39184C75" w14:textId="4F6C1E69" w:rsidR="00380CC7" w:rsidRPr="00D3513E" w:rsidRDefault="00380CC7" w:rsidP="00380CC7">
      <w:r w:rsidRPr="00D3513E">
        <w:t>Phone Number</w:t>
      </w:r>
      <w:r w:rsidR="00B6269A">
        <w:t>:</w:t>
      </w:r>
      <w:r w:rsidRPr="00D3513E">
        <w:t xml:space="preserve"> 1800 931 678</w:t>
      </w:r>
    </w:p>
    <w:p w14:paraId="7439F3DA" w14:textId="01D7855B" w:rsidR="00380CC7" w:rsidRDefault="00380CC7" w:rsidP="00380CC7">
      <w:r w:rsidRPr="00D3513E">
        <w:t>Address</w:t>
      </w:r>
      <w:r w:rsidR="00B6269A">
        <w:t>:</w:t>
      </w:r>
      <w:r w:rsidRPr="00D3513E">
        <w:t xml:space="preserve"> GPO Box 3, Melbourne VIC 3001, Australia</w:t>
      </w:r>
    </w:p>
    <w:p w14:paraId="1AAB7F4D" w14:textId="77777777" w:rsidR="00380CC7" w:rsidRDefault="00380CC7" w:rsidP="00D3513E"/>
    <w:p w14:paraId="1AD4CA43" w14:textId="22977FDF" w:rsidR="00D3513E" w:rsidRPr="00380CC7" w:rsidRDefault="00D3513E" w:rsidP="00D3513E">
      <w:pPr>
        <w:rPr>
          <w:b/>
          <w:bCs/>
        </w:rPr>
      </w:pPr>
      <w:r w:rsidRPr="00380CC7">
        <w:rPr>
          <w:b/>
          <w:bCs/>
        </w:rPr>
        <w:t xml:space="preserve">My Licensee </w:t>
      </w:r>
      <w:r w:rsidR="00380CC7" w:rsidRPr="00380CC7">
        <w:rPr>
          <w:b/>
          <w:bCs/>
        </w:rPr>
        <w:t>AFCA details</w:t>
      </w:r>
    </w:p>
    <w:p w14:paraId="5C052704" w14:textId="16D47303" w:rsidR="00D3513E" w:rsidRDefault="00D3513E" w:rsidP="00D3513E">
      <w:r>
        <w:t>Mortgage Specialist Pty Ltd</w:t>
      </w:r>
    </w:p>
    <w:p w14:paraId="39AC3A33" w14:textId="531E4DBB" w:rsidR="00D3513E" w:rsidRPr="00D3513E" w:rsidRDefault="00D3513E" w:rsidP="00D3513E">
      <w:r w:rsidRPr="00D3513E">
        <w:t>AFCA Member Number 42176</w:t>
      </w:r>
    </w:p>
    <w:p w14:paraId="77D97AC8" w14:textId="77777777" w:rsidR="006B7014" w:rsidRDefault="006B7014" w:rsidP="00BB1311">
      <w:pPr>
        <w:rPr>
          <w:b/>
          <w:bCs/>
        </w:rPr>
      </w:pPr>
    </w:p>
    <w:bookmarkEnd w:id="0"/>
    <w:p w14:paraId="39C0DDD0" w14:textId="77777777" w:rsidR="00BB1311" w:rsidRPr="00D3513E" w:rsidRDefault="00BB1311" w:rsidP="00D3513E"/>
    <w:sectPr w:rsidR="00BB1311" w:rsidRPr="00D35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3E"/>
    <w:rsid w:val="00026F31"/>
    <w:rsid w:val="0013078B"/>
    <w:rsid w:val="002221B3"/>
    <w:rsid w:val="002A7FA6"/>
    <w:rsid w:val="00352330"/>
    <w:rsid w:val="00380CC7"/>
    <w:rsid w:val="004742C8"/>
    <w:rsid w:val="0051011F"/>
    <w:rsid w:val="00580B1D"/>
    <w:rsid w:val="005B38B6"/>
    <w:rsid w:val="0069418F"/>
    <w:rsid w:val="006B7014"/>
    <w:rsid w:val="00704EA2"/>
    <w:rsid w:val="007334DD"/>
    <w:rsid w:val="00742E3A"/>
    <w:rsid w:val="007923AF"/>
    <w:rsid w:val="00794C47"/>
    <w:rsid w:val="00857E91"/>
    <w:rsid w:val="008E2AE3"/>
    <w:rsid w:val="00991185"/>
    <w:rsid w:val="009F1C0F"/>
    <w:rsid w:val="00A20452"/>
    <w:rsid w:val="00A752B3"/>
    <w:rsid w:val="00B035D3"/>
    <w:rsid w:val="00B54FF9"/>
    <w:rsid w:val="00B6269A"/>
    <w:rsid w:val="00BB1311"/>
    <w:rsid w:val="00BC7B0B"/>
    <w:rsid w:val="00C72A88"/>
    <w:rsid w:val="00CA0553"/>
    <w:rsid w:val="00D3513E"/>
    <w:rsid w:val="00DD0C4A"/>
    <w:rsid w:val="00E17A3D"/>
    <w:rsid w:val="00EA3FF9"/>
    <w:rsid w:val="00EA55FC"/>
    <w:rsid w:val="00FB2617"/>
    <w:rsid w:val="00FC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CF35A"/>
  <w15:chartTrackingRefBased/>
  <w15:docId w15:val="{113B9588-42E2-4BAC-A881-F7FDDAAD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1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1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1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1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1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1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7E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pliance@spfgroup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1717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Coppins</dc:creator>
  <cp:keywords/>
  <dc:description/>
  <cp:lastModifiedBy>Nader Maggar</cp:lastModifiedBy>
  <cp:revision>4</cp:revision>
  <dcterms:created xsi:type="dcterms:W3CDTF">2026-01-15T23:41:00Z</dcterms:created>
  <dcterms:modified xsi:type="dcterms:W3CDTF">2026-01-15T23:42:00Z</dcterms:modified>
</cp:coreProperties>
</file>